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Arial" w:cs="Arial" w:eastAsia="Arial" w:hAnsi="Arial"/>
          <w:b/>
          <w:bCs/>
          <w:color w:val="1A1A1A"/>
          <w:spacing w:val="60"/>
          <w:sz w:val="34"/>
          <w:szCs w:val="34"/>
        </w:rPr>
        <w:t xml:space="preserve">TINGYU (LILY) LIANG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Philadelphia, PA  •  210-992-0250  •  tlianglilydesign@gmail.com  •  lilylty@seas.upenn.edu</w:t>
      </w:r>
    </w:p>
    <w:p>
      <w:pPr>
        <w:spacing w:after="50" w:before="140"/>
      </w:pPr>
      <w:r>
        <w:rPr>
          <w:rFonts w:ascii="Arial" w:cs="Arial" w:eastAsia="Arial" w:hAnsi="Arial"/>
          <w:b/>
          <w:bCs/>
          <w:color w:val="1A1A1A"/>
          <w:spacing w:val="40"/>
          <w:sz w:val="19"/>
          <w:szCs w:val="19"/>
        </w:rPr>
        <w:t xml:space="preserve">EDUCATION</w:t>
      </w:r>
    </w:p>
    <w:p>
      <w:pPr>
        <w:pBdr>
          <w:bottom w:val="single" w:color="CCCCCC" w:sz="4" w:space="1"/>
        </w:pBdr>
        <w:spacing w:after="60" w:before="0"/>
      </w:pPr>
    </w:p>
    <w:p>
      <w:pPr>
        <w:tabs>
          <w:tab w:val="right" w:pos="9360"/>
        </w:tabs>
        <w:spacing w:after="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University of Pennsylvania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Philadelphia, PA</w:t>
      </w:r>
    </w:p>
    <w:p>
      <w:pPr>
        <w:tabs>
          <w:tab w:val="right" w:pos="9360"/>
        </w:tabs>
        <w:spacing w:after="16" w:before="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Master of Integrated Product Design  |  Certificate in Engineering Entrepreneurship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May 2026</w:t>
      </w:r>
    </w:p>
    <w:p>
      <w:pPr>
        <w:tabs>
          <w:tab w:val="right" w:pos="9360"/>
        </w:tabs>
        <w:spacing w:after="16" w:before="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Coursework: Engineering Product Management, Human Systems Engineering, Marketing Data &amp; Analytics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/>
      </w:r>
    </w:p>
    <w:p>
      <w:pPr>
        <w:tabs>
          <w:tab w:val="right" w:pos="9360"/>
        </w:tabs>
        <w:spacing w:after="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Georgia Institute of Technology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Atlanta, GA</w:t>
      </w:r>
    </w:p>
    <w:p>
      <w:pPr>
        <w:tabs>
          <w:tab w:val="right" w:pos="9360"/>
        </w:tabs>
        <w:spacing w:after="16" w:before="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Bachelor of Science in Industrial Design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May 2024</w:t>
      </w:r>
    </w:p>
    <w:p>
      <w:pPr>
        <w:spacing w:after="50" w:before="140"/>
      </w:pPr>
      <w:r>
        <w:rPr>
          <w:rFonts w:ascii="Arial" w:cs="Arial" w:eastAsia="Arial" w:hAnsi="Arial"/>
          <w:b/>
          <w:bCs/>
          <w:color w:val="1A1A1A"/>
          <w:spacing w:val="40"/>
          <w:sz w:val="19"/>
          <w:szCs w:val="19"/>
        </w:rPr>
        <w:t xml:space="preserve">PROJECTS</w:t>
      </w:r>
    </w:p>
    <w:p>
      <w:pPr>
        <w:pBdr>
          <w:bottom w:val="single" w:color="CCCCCC" w:sz="4" w:space="1"/>
        </w:pBdr>
        <w:spacing w:after="60" w:before="0"/>
      </w:pP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Little Autonomy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University of Pennsylvania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Product Design, Research &amp; Strategy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Fall 2025 – Spring 2026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Designed a Montessori-inspired parenting app addressing validated parent pain points, grounded in research with 60+ parents, 20+ child development experts, and analysis of 50,000+ Reddit comments.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Conducted competitive landscape analysis across 10+ parenting solutions, identifying whitespace for affordable, structured, actionable Montessori guidance at home.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Reframed product strategy from a rigid developmental roadmap to a personalized recommendation system based on a child's current capability — a pivot driven by expert feedback.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Removed an AI chatbot feature after user testing showed a 21.2% negative preference impact, replacing it with human expert consultation as the primary support model.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Developed full go-to-market strategy including subscription pricing model ($12.99/month, 77.6% gross margin) and a 3-stage commercialization roadmap.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CIRCA / PEACE Project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Penn Medicine Collaboration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Product Research &amp; Service Design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Spring 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Conducted research synthesis for a Penn Medicine early pregnancy care initiative, identifying trust, privacy, and engagement barriers affecting adoption of a messaging-based health platform.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Translated qualitative patient and stakeholder findings into design opportunities focused on credibility, accessibility, and sustained engagement for underserved populations.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Developed service and product design recommendations for improving early pregnancy patient communication through clearer, more trustworthy digital interactions.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Tempo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Sponsored Studio — NCR Voyix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Product Design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Fall 2024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Collaborated on a sponsored product design project with NCR Voyix, conducting user and contextual research to identify friction points in commercial service and transaction experiences.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Translated research insights into iterative product concepts through sketching, prototyping, and critique, and delivered sponsor-facing presentations communicating design rationale and final direction.</w:t>
      </w:r>
    </w:p>
    <w:p>
      <w:pPr>
        <w:spacing w:after="50" w:before="140"/>
      </w:pPr>
      <w:r>
        <w:rPr>
          <w:rFonts w:ascii="Arial" w:cs="Arial" w:eastAsia="Arial" w:hAnsi="Arial"/>
          <w:b/>
          <w:bCs/>
          <w:color w:val="1A1A1A"/>
          <w:spacing w:val="40"/>
          <w:sz w:val="19"/>
          <w:szCs w:val="19"/>
        </w:rPr>
        <w:t xml:space="preserve">EXPERIENCE</w:t>
      </w:r>
    </w:p>
    <w:p>
      <w:pPr>
        <w:pBdr>
          <w:bottom w:val="single" w:color="CCCCCC" w:sz="4" w:space="1"/>
        </w:pBdr>
        <w:spacing w:after="60" w:before="0"/>
      </w:pP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TopProduct — Remote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/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Co-Founder, Design &amp; Research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Summer – September 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Co-founded an AI-powered PM interview prep platform — a LeetCode-style practice tool offering tailored questions, real-time AI feedback, and structured model answers.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Led product design, brand, and user research; defined the core practice loop and answer-evaluation framework. Ran small-scale beta testing with target users; synthesized findings and made the data-driven decision to wind down the project.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Jaguar Signage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ISA Sign Expo — Las Vegas &amp; Orlando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Market &amp; Client Operations Representative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April 2025 &amp; April 2026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Managed all booth operations, product demonstrations, and client communications as sole English-language representative at ISA Sign Expo across two consecutive years.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Jaguar Signage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Chengdu, China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Operations &amp; Business Intern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June – August 2023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Rotated across manufacturing departments gaining hands-on knowledge of CNC routing, laser cutting, silk screen printing, and etching; analyzed sales data to optimize product listings and visual merchandising.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Georgia Tech Police Department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Atlanta, GA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Brand Communications &amp; Design Assistant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Sep 2021 – Aug 2022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Produced brand-consistent visual communications including posters, social media graphics, animations, and video content across institutional platforms.</w:t>
      </w:r>
    </w:p>
    <w:p>
      <w:pPr>
        <w:spacing w:after="50" w:before="140"/>
      </w:pPr>
      <w:r>
        <w:rPr>
          <w:rFonts w:ascii="Arial" w:cs="Arial" w:eastAsia="Arial" w:hAnsi="Arial"/>
          <w:b/>
          <w:bCs/>
          <w:color w:val="1A1A1A"/>
          <w:spacing w:val="40"/>
          <w:sz w:val="19"/>
          <w:szCs w:val="19"/>
        </w:rPr>
        <w:t xml:space="preserve">SKILLS</w:t>
      </w:r>
    </w:p>
    <w:p>
      <w:pPr>
        <w:pBdr>
          <w:bottom w:val="single" w:color="CCCCCC" w:sz="4" w:space="1"/>
        </w:pBdr>
        <w:spacing w:after="60" w:before="0"/>
      </w:pP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Research: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User interviews, field research, competitive analysis, qualitative synthesis, usability testing, journey mapping, personas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Design: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Wireframing, app flows, UI concepts, physical prototyping, 3D printing, laser cutting, concept sketching, brand identity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Figma, Adobe Creative Suite, Miro, Notion, Fusion 360, SolidWorks, Keyshot, Arduino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English (bilingual proficiency), Mandarin Chinese (native)</w:t>
      </w:r>
    </w:p>
    <w:sectPr>
      <w:pgSz w:w="12240" w:h="15840" w:orient="portrait"/>
      <w:pgMar w:top="860" w:right="1000" w:bottom="86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2026-05-21T14:21:29.659Z</dcterms:created>
  <dcterms:modified xsi:type="dcterms:W3CDTF">2026-05-21T14:21:29.676Z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